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98" w:rsidRDefault="00A17D98" w:rsidP="00A17D98">
      <w:pPr>
        <w:pStyle w:val="Ttulo1"/>
        <w:tabs>
          <w:tab w:val="clear" w:pos="852"/>
        </w:tabs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67149923"/>
      <w:r w:rsidRPr="00C65194">
        <w:rPr>
          <w:rFonts w:ascii="Times New Roman" w:hAnsi="Times New Roman" w:cs="Times New Roman"/>
          <w:sz w:val="24"/>
          <w:szCs w:val="24"/>
        </w:rPr>
        <w:t>CUADRO RESUMEN</w:t>
      </w:r>
      <w:bookmarkEnd w:id="0"/>
    </w:p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Definición del objeto del contrato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D98" w:rsidRPr="0013629A" w:rsidRDefault="00A17D98" w:rsidP="00667CF8">
            <w:pPr>
              <w:rPr>
                <w:rFonts w:ascii="Times New Roman" w:hAnsi="Times New Roman"/>
                <w:sz w:val="22"/>
              </w:rPr>
            </w:pPr>
            <w:bookmarkStart w:id="1" w:name="OLE_LINK3"/>
            <w:bookmarkStart w:id="2" w:name="OLE_LINK4"/>
            <w:r>
              <w:rPr>
                <w:rFonts w:ascii="Times New Roman" w:hAnsi="Times New Roman"/>
                <w:sz w:val="24"/>
                <w:szCs w:val="22"/>
              </w:rPr>
              <w:t>Mantenimiento higiénico-sanitario de las torres de refrigeración de la planta de Secado Térmico en la EDAR Guadalhorce</w:t>
            </w:r>
            <w:bookmarkEnd w:id="1"/>
            <w:bookmarkEnd w:id="2"/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Presupuesto</w:t>
      </w:r>
    </w:p>
    <w:tbl>
      <w:tblPr>
        <w:tblW w:w="9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D98" w:rsidRPr="0013629A" w:rsidRDefault="00A17D98" w:rsidP="00667CF8">
            <w:pPr>
              <w:rPr>
                <w:rFonts w:ascii="Times New Roman" w:hAnsi="Times New Roman"/>
                <w:b/>
                <w:sz w:val="22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12.000,00 euros anuales IVA no incluido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Procedimiento de adjudicación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 w:rsidRPr="0013629A">
              <w:rPr>
                <w:rFonts w:ascii="Times New Roman" w:hAnsi="Times New Roman"/>
                <w:sz w:val="22"/>
                <w:szCs w:val="22"/>
              </w:rPr>
              <w:t>Procedimiento restringido con utilización del Sistema de Gestión de Proveedores de EMASA publicado en el DOUE de 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13629A">
              <w:rPr>
                <w:rFonts w:ascii="Times New Roman" w:hAnsi="Times New Roman"/>
                <w:sz w:val="22"/>
                <w:szCs w:val="22"/>
              </w:rPr>
              <w:t xml:space="preserve"> de abril de 201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Garantías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No se requiere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Duración del Contrato o Plazo de ejecución</w:t>
      </w:r>
    </w:p>
    <w:tbl>
      <w:tblPr>
        <w:tblW w:w="9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2</w:t>
            </w:r>
            <w:r w:rsidRPr="0013629A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 año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s</w:t>
            </w:r>
            <w:r w:rsidRPr="0013629A"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 más dos posibles prórrogas de un año cada una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Plazo de validez de la oferta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 w:rsidRPr="0013629A">
              <w:rPr>
                <w:rFonts w:ascii="Times New Roman" w:hAnsi="Times New Roman"/>
                <w:sz w:val="22"/>
                <w:szCs w:val="22"/>
                <w:lang w:val="es-ES_tradnl"/>
              </w:rPr>
              <w:t>6 meses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Plazo de garantía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bottom w:val="double" w:sz="4" w:space="0" w:color="auto"/>
            </w:tcBorders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6 meses</w:t>
            </w:r>
          </w:p>
        </w:tc>
      </w:tr>
    </w:tbl>
    <w:p w:rsidR="00A17D98" w:rsidRPr="008A3C6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8A3C6A">
        <w:rPr>
          <w:rFonts w:ascii="Times New Roman" w:hAnsi="Times New Roman"/>
          <w:b/>
          <w:sz w:val="22"/>
          <w:szCs w:val="22"/>
          <w:lang w:val="es-ES_tradnl"/>
        </w:rPr>
        <w:t>Revisión de precios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 w:rsidRPr="00F42467">
              <w:rPr>
                <w:rFonts w:ascii="Times New Roman" w:hAnsi="Times New Roman"/>
                <w:sz w:val="24"/>
              </w:rPr>
              <w:t>No hay en los dos primeros años y se negociará, en su caso, para la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F42467">
              <w:rPr>
                <w:rFonts w:ascii="Times New Roman" w:hAnsi="Times New Roman"/>
                <w:sz w:val="24"/>
              </w:rPr>
              <w:t xml:space="preserve"> prórroga</w:t>
            </w:r>
            <w:r>
              <w:rPr>
                <w:rFonts w:ascii="Times New Roman" w:hAnsi="Times New Roman"/>
                <w:sz w:val="24"/>
              </w:rPr>
              <w:t>s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Requisitos de los licitadores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525158" w:rsidRDefault="00A17D98" w:rsidP="00667CF8">
            <w:pPr>
              <w:autoSpaceDE w:val="0"/>
              <w:autoSpaceDN w:val="0"/>
              <w:rPr>
                <w:rFonts w:ascii="Times New Roman" w:hAnsi="Times New Roman"/>
                <w:iCs/>
                <w:sz w:val="24"/>
                <w:lang w:val="es-ES_tradnl"/>
              </w:rPr>
            </w:pPr>
            <w:r>
              <w:rPr>
                <w:rFonts w:ascii="Times New Roman" w:hAnsi="Times New Roman"/>
                <w:sz w:val="24"/>
              </w:rPr>
              <w:t>Estar inscritos</w:t>
            </w:r>
            <w:r w:rsidRPr="00C445E7">
              <w:rPr>
                <w:rFonts w:ascii="Times New Roman" w:hAnsi="Times New Roman"/>
                <w:sz w:val="24"/>
              </w:rPr>
              <w:t xml:space="preserve"> en el Sistema de Gestión de Proveedores de EMASA</w:t>
            </w:r>
            <w:r>
              <w:rPr>
                <w:rFonts w:ascii="Times New Roman" w:hAnsi="Times New Roman"/>
                <w:sz w:val="24"/>
              </w:rPr>
              <w:t xml:space="preserve"> en la actividad indicada en Información General </w:t>
            </w:r>
            <w:r w:rsidRPr="00525158">
              <w:rPr>
                <w:rFonts w:ascii="Times New Roman" w:hAnsi="Times New Roman"/>
                <w:sz w:val="24"/>
              </w:rPr>
              <w:t xml:space="preserve">y </w:t>
            </w:r>
            <w:r w:rsidRPr="00525158">
              <w:rPr>
                <w:rFonts w:ascii="Times New Roman" w:hAnsi="Times New Roman"/>
                <w:iCs/>
                <w:sz w:val="24"/>
                <w:lang w:val="es-ES_tradnl"/>
              </w:rPr>
              <w:t>deberán estar inscritas en el Registro Oficial de Establecimientos y</w:t>
            </w:r>
          </w:p>
          <w:p w:rsidR="00A17D98" w:rsidRPr="0013629A" w:rsidRDefault="00A17D98" w:rsidP="00667CF8">
            <w:pPr>
              <w:rPr>
                <w:rFonts w:ascii="Times New Roman" w:hAnsi="Times New Roman"/>
                <w:sz w:val="22"/>
              </w:rPr>
            </w:pPr>
            <w:r w:rsidRPr="00525158">
              <w:rPr>
                <w:rFonts w:ascii="Times New Roman" w:hAnsi="Times New Roman"/>
                <w:iCs/>
                <w:sz w:val="24"/>
                <w:lang w:val="es-ES_tradnl"/>
              </w:rPr>
              <w:t xml:space="preserve">Servicios </w:t>
            </w:r>
            <w:proofErr w:type="spellStart"/>
            <w:r w:rsidRPr="00525158">
              <w:rPr>
                <w:rFonts w:ascii="Times New Roman" w:hAnsi="Times New Roman"/>
                <w:iCs/>
                <w:sz w:val="24"/>
                <w:lang w:val="es-ES_tradnl"/>
              </w:rPr>
              <w:t>Biocidas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es-ES_tradnl"/>
              </w:rPr>
              <w:t xml:space="preserve"> de cualquier Comunidad autónoma además de lo indicado en el PPTP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Información general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3D6061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4"/>
                <w:highlight w:val="yellow"/>
                <w:lang w:val="es-ES_tradnl"/>
              </w:rPr>
            </w:pPr>
            <w:r w:rsidRPr="003D6061">
              <w:rPr>
                <w:rFonts w:ascii="Times New Roman" w:hAnsi="Times New Roman"/>
                <w:sz w:val="24"/>
                <w:lang w:val="es-ES_tradnl"/>
              </w:rPr>
              <w:t xml:space="preserve">CPV: </w:t>
            </w:r>
            <w:r w:rsidRPr="003D6061">
              <w:rPr>
                <w:rFonts w:ascii="Times New Roman" w:hAnsi="Times New Roman"/>
                <w:noProof/>
                <w:sz w:val="24"/>
              </w:rPr>
              <w:t>90900000-6 Servicios sanitarios y de limpieza</w:t>
            </w:r>
          </w:p>
          <w:p w:rsidR="00A17D98" w:rsidRPr="003D6061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4"/>
                <w:lang w:val="es-ES_tradnl"/>
              </w:rPr>
            </w:pPr>
            <w:r w:rsidRPr="003D6061">
              <w:rPr>
                <w:rFonts w:ascii="Times New Roman" w:hAnsi="Times New Roman"/>
                <w:sz w:val="24"/>
                <w:lang w:val="es-ES_tradnl"/>
              </w:rPr>
              <w:t xml:space="preserve">Grupo del anuncio del SGP de EMASA: </w:t>
            </w:r>
            <w:r w:rsidRPr="003D6061">
              <w:rPr>
                <w:rFonts w:ascii="Times New Roman" w:hAnsi="Times New Roman"/>
                <w:noProof/>
                <w:sz w:val="24"/>
              </w:rPr>
              <w:t>6.2 Servicios de mantenimiento y conservación de instalaciones del ciclo integral</w:t>
            </w:r>
          </w:p>
          <w:p w:rsidR="00A17D98" w:rsidRPr="003D6061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4"/>
                <w:lang w:val="es-ES_tradnl"/>
              </w:rPr>
            </w:pPr>
            <w:r w:rsidRPr="003D6061">
              <w:rPr>
                <w:rFonts w:ascii="Times New Roman" w:hAnsi="Times New Roman"/>
                <w:sz w:val="24"/>
                <w:lang w:val="es-ES_tradnl"/>
              </w:rPr>
              <w:t>Actividad indicada en el SGP de EMASA:</w:t>
            </w:r>
            <w:r w:rsidRPr="003D6061">
              <w:rPr>
                <w:rFonts w:ascii="Times New Roman" w:hAnsi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M</w:t>
            </w:r>
            <w:r w:rsidRPr="003D6061">
              <w:rPr>
                <w:rFonts w:ascii="Times New Roman" w:hAnsi="Times New Roman"/>
                <w:noProof/>
                <w:sz w:val="24"/>
              </w:rPr>
              <w:t xml:space="preserve">antenimiento de instalaciones </w:t>
            </w:r>
            <w:r>
              <w:rPr>
                <w:rFonts w:ascii="Times New Roman" w:hAnsi="Times New Roman"/>
                <w:noProof/>
                <w:sz w:val="24"/>
              </w:rPr>
              <w:t>y equipos industriales y exteriores o Mantenimiento de edificios</w:t>
            </w:r>
          </w:p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 w:rsidRPr="003D6061">
              <w:rPr>
                <w:rFonts w:ascii="Times New Roman" w:hAnsi="Times New Roman"/>
                <w:sz w:val="24"/>
                <w:lang w:val="es-ES_tradnl"/>
              </w:rPr>
              <w:t>Correspondencia con la Clasificación de contratistas del Estado: No procede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>
        <w:rPr>
          <w:rFonts w:ascii="Times New Roman" w:hAnsi="Times New Roman"/>
          <w:b/>
          <w:sz w:val="22"/>
          <w:szCs w:val="22"/>
          <w:lang w:val="es-ES_tradnl"/>
        </w:rPr>
        <w:t>Lotes y variantes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  <w:lang w:val="es-ES_tradn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 hay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 xml:space="preserve"> lotes. </w:t>
            </w:r>
            <w:r w:rsidRPr="0013629A">
              <w:rPr>
                <w:rFonts w:ascii="Times New Roman" w:hAnsi="Times New Roman"/>
                <w:sz w:val="22"/>
                <w:szCs w:val="22"/>
                <w:lang w:val="es-ES_tradnl"/>
              </w:rPr>
              <w:t>No se admiten variantes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Subcontratación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13629A" w:rsidRDefault="00A17D98" w:rsidP="00667CF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13629A">
              <w:rPr>
                <w:rFonts w:ascii="Times New Roman" w:hAnsi="Times New Roman"/>
                <w:sz w:val="22"/>
                <w:szCs w:val="22"/>
              </w:rPr>
              <w:t>o se permite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Responsable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David Sancho García</w:t>
            </w:r>
          </w:p>
        </w:tc>
      </w:tr>
    </w:tbl>
    <w:p w:rsidR="00A17D98" w:rsidRPr="008A3C6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8A3C6A">
        <w:rPr>
          <w:rFonts w:ascii="Times New Roman" w:hAnsi="Times New Roman"/>
          <w:b/>
          <w:sz w:val="22"/>
          <w:szCs w:val="22"/>
          <w:lang w:val="es-ES_tradnl"/>
        </w:rPr>
        <w:t>Plazo de presentación de ofertas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13629A" w:rsidRDefault="00A17D98" w:rsidP="009564DB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Hasta el </w:t>
            </w:r>
            <w:r w:rsidR="009564D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de diciembre de 2016 a las 14:00 horas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Entrega de documentación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13629A" w:rsidRDefault="00A17D98" w:rsidP="00667CF8">
            <w:pPr>
              <w:tabs>
                <w:tab w:val="left" w:pos="851"/>
                <w:tab w:val="center" w:pos="4512"/>
              </w:tabs>
              <w:rPr>
                <w:rFonts w:ascii="Times New Roman" w:hAnsi="Times New Roman"/>
                <w:sz w:val="22"/>
              </w:rPr>
            </w:pPr>
            <w:r w:rsidRPr="0013629A">
              <w:rPr>
                <w:rFonts w:ascii="Times New Roman" w:hAnsi="Times New Roman"/>
                <w:sz w:val="22"/>
                <w:szCs w:val="22"/>
              </w:rPr>
              <w:t>Oficinas Centrales de EMASA (Plaza General Torrijos, 2, 2º, Edificio Hospital Noble). Oficina de Contratación</w:t>
            </w:r>
          </w:p>
        </w:tc>
      </w:tr>
    </w:tbl>
    <w:p w:rsidR="00A17D98" w:rsidRPr="0013629A" w:rsidRDefault="00A17D98" w:rsidP="00A17D98">
      <w:pPr>
        <w:numPr>
          <w:ilvl w:val="0"/>
          <w:numId w:val="1"/>
        </w:numPr>
        <w:tabs>
          <w:tab w:val="center" w:pos="4512"/>
        </w:tabs>
        <w:jc w:val="left"/>
        <w:rPr>
          <w:rFonts w:ascii="Times New Roman" w:hAnsi="Times New Roman"/>
          <w:b/>
          <w:sz w:val="22"/>
          <w:szCs w:val="22"/>
          <w:lang w:val="es-ES_tradnl"/>
        </w:rPr>
      </w:pPr>
      <w:r w:rsidRPr="0013629A">
        <w:rPr>
          <w:rFonts w:ascii="Times New Roman" w:hAnsi="Times New Roman"/>
          <w:b/>
          <w:sz w:val="22"/>
          <w:szCs w:val="22"/>
          <w:lang w:val="es-ES_tradnl"/>
        </w:rPr>
        <w:t>Perfil del Contratante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A17D98" w:rsidRPr="0013629A" w:rsidTr="00667CF8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D98" w:rsidRPr="0013629A" w:rsidRDefault="00A17D98" w:rsidP="00667CF8">
            <w:pPr>
              <w:rPr>
                <w:rFonts w:ascii="Times New Roman" w:hAnsi="Times New Roman"/>
                <w:sz w:val="22"/>
              </w:rPr>
            </w:pPr>
            <w:r w:rsidRPr="001B1DC4">
              <w:rPr>
                <w:rFonts w:ascii="Times New Roman" w:hAnsi="Times New Roman"/>
                <w:sz w:val="24"/>
              </w:rPr>
              <w:t>https://www.emasa.es/?page_id=1113</w:t>
            </w:r>
          </w:p>
        </w:tc>
      </w:tr>
    </w:tbl>
    <w:p w:rsidR="00C703B7" w:rsidRDefault="00C703B7"/>
    <w:sectPr w:rsidR="00C703B7" w:rsidSect="00C70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A88"/>
    <w:multiLevelType w:val="singleLevel"/>
    <w:tmpl w:val="FAAEAD64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D98"/>
    <w:rsid w:val="000866BA"/>
    <w:rsid w:val="009564DB"/>
    <w:rsid w:val="009A272E"/>
    <w:rsid w:val="00A17D98"/>
    <w:rsid w:val="00C24B88"/>
    <w:rsid w:val="00C703B7"/>
    <w:rsid w:val="00EB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98"/>
    <w:pPr>
      <w:spacing w:before="0" w:beforeAutospacing="0" w:after="0" w:afterAutospacing="0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aliases w:val="Título princ,Section Heading,H1,h1,Header 1,Heading A,Chapter,level 1,Level 1 Head,Chapter Head,II+,I,H11,H12,H13,H14,H15,H16,H17,H18,H111,H121,H131,H141,H151,H161,H171,H19,H112,H122,H132,H142,H152,H162,H172,H181,H1111,H1211,H1311,título 1,T1"/>
    <w:basedOn w:val="Normal"/>
    <w:next w:val="Normal"/>
    <w:link w:val="Ttulo1Car"/>
    <w:uiPriority w:val="99"/>
    <w:qFormat/>
    <w:rsid w:val="00A17D98"/>
    <w:pPr>
      <w:keepNext/>
      <w:tabs>
        <w:tab w:val="num" w:pos="852"/>
      </w:tabs>
      <w:spacing w:before="240" w:after="60"/>
      <w:ind w:left="852" w:hanging="852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princ Car,Section Heading Car,H1 Car,h1 Car,Header 1 Car,Heading A Car,Chapter Car,level 1 Car,Level 1 Head Car,Chapter Head Car,II+ Car,I Car,H11 Car,H12 Car,H13 Car,H14 Car,H15 Car,H16 Car,H17 Car,H18 Car,H111 Car,H121 Car,H131 Car"/>
    <w:basedOn w:val="Fuentedeprrafopredeter"/>
    <w:link w:val="Ttulo1"/>
    <w:uiPriority w:val="99"/>
    <w:rsid w:val="00A17D98"/>
    <w:rPr>
      <w:rFonts w:ascii="Verdana" w:eastAsia="Times New Roman" w:hAnsi="Verdana" w:cs="Arial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lolic</dc:creator>
  <cp:lastModifiedBy>lolic</cp:lastModifiedBy>
  <cp:revision>2</cp:revision>
  <cp:lastPrinted>2016-11-23T11:19:00Z</cp:lastPrinted>
  <dcterms:created xsi:type="dcterms:W3CDTF">2016-12-14T11:04:00Z</dcterms:created>
  <dcterms:modified xsi:type="dcterms:W3CDTF">2016-12-14T11:04:00Z</dcterms:modified>
</cp:coreProperties>
</file>